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COLLIN MARK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 LIBERTY LANE WEST</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HAMPTON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03842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UNITIL CORP</w:t>
              </w:r>
            </w:hyperlink>
            <w:r>
              <w:rPr/>
              <w:t xml:space="preserve"> [ </w:t>
            </w:r>
            <w:r>
              <w:rPr>
                <w:rFonts w:ascii="Times;serif" w:hAnsi="Times;serif"/>
                <w:color w:val="0000FF"/>
                <w:sz w:val="24"/>
                <w:shd w:fill="FFFFFF" w:val="clear"/>
              </w:rPr>
              <w:t>UTL</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18"/>
        <w:gridCol w:w="906"/>
        <w:gridCol w:w="775"/>
        <w:gridCol w:w="602"/>
        <w:gridCol w:w="351"/>
        <w:gridCol w:w="853"/>
        <w:gridCol w:w="459"/>
        <w:gridCol w:w="622"/>
        <w:gridCol w:w="1288"/>
        <w:gridCol w:w="1005"/>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no par value</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2,272</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61,109.16</w:t>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were granted pursuant to the Unitil Corporation Third Amended and Restated 2003 Stock Plan and transferred into my name in connection with the stock portion of my annual retainer fee as a Director of the Company.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Kumiko A. Shortill, attorney-in-fact for Mark H. Collin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rFonts w:ascii="sans-serif" w:hAnsi="sans-serif"/>
          <w:color w:val="000000"/>
          <w:sz w:val="20"/>
        </w:rPr>
      </w:pPr>
      <w:bookmarkStart w:id="2" w:name="utl-ex24.htm"/>
      <w:bookmarkStart w:id="3" w:name="ksutlex24"/>
      <w:bookmarkEnd w:id="2"/>
      <w:bookmarkEnd w:id="3"/>
      <w:r>
        <w:rPr>
          <w:rFonts w:ascii="sans-serif" w:hAnsi="sans-serif"/>
          <w:color w:val="000000"/>
          <w:sz w:val="20"/>
        </w:rPr>
        <w:t>LIMITED POWER OF ATTORNEY FOR</w:t>
      </w:r>
      <w:r>
        <w:br w:type="page"/>
      </w:r>
    </w:p>
    <w:p>
      <w:pPr>
        <w:pStyle w:val="TextBody"/>
        <w:bidi w:val="0"/>
        <w:jc w:val="left"/>
        <w:rPr>
          <w:rFonts w:ascii="sans-serif" w:hAnsi="sans-serif"/>
          <w:color w:val="000000"/>
          <w:sz w:val="20"/>
        </w:rPr>
      </w:pPr>
      <w:r>
        <w:rPr>
          <w:rFonts w:ascii="sans-serif" w:hAnsi="sans-serif"/>
          <w:color w:val="000000"/>
          <w:sz w:val="20"/>
        </w:rPr>
        <w:t>SECTION 16 REPORTING OBLIGATIONS</w:t>
      </w:r>
    </w:p>
    <w:p>
      <w:pPr>
        <w:pStyle w:val="TextBody"/>
        <w:bidi w:val="0"/>
        <w:jc w:val="left"/>
        <w:rPr/>
      </w:pPr>
      <w:r>
        <w:rPr/>
        <w:t> </w:t>
      </w:r>
    </w:p>
    <w:p>
      <w:pPr>
        <w:pStyle w:val="TextBody"/>
        <w:bidi w:val="0"/>
        <w:spacing w:before="0" w:after="120"/>
        <w:jc w:val="left"/>
        <w:rPr>
          <w:rFonts w:ascii="sans-serif" w:hAnsi="sans-serif"/>
          <w:color w:val="000000"/>
          <w:sz w:val="20"/>
        </w:rPr>
      </w:pPr>
      <w:r>
        <w:rPr>
          <w:rFonts w:ascii="sans-serif" w:hAnsi="sans-serif"/>
          <w:color w:val="000000"/>
          <w:sz w:val="20"/>
        </w:rPr>
        <w:t>Know all by these presents, that the undersigned's hereby makes, constitutes and appoints Robert B. Hevert, Daniel J. Hurstak, Carleton B. Simpson, and Kumiko A. Shortill as the undersigned's true and lawful attorney-in-fact, with full power and authority as hereinafter described on behalf of and in the name, place and stead of the undersigned to:</w:t>
      </w:r>
    </w:p>
    <w:p>
      <w:pPr>
        <w:pStyle w:val="TextBody"/>
        <w:bidi w:val="0"/>
        <w:spacing w:before="0" w:after="0"/>
        <w:jc w:val="left"/>
        <w:rPr>
          <w:rFonts w:ascii="sans-serif" w:hAnsi="sans-serif"/>
          <w:color w:val="000000"/>
          <w:sz w:val="20"/>
        </w:rPr>
      </w:pPr>
      <w:r>
        <w:rPr>
          <w:rFonts w:ascii="sans-serif" w:hAnsi="sans-serif"/>
          <w:color w:val="000000"/>
          <w:sz w:val="20"/>
        </w:rPr>
        <w:t>(1)</w:t>
      </w:r>
    </w:p>
    <w:p>
      <w:pPr>
        <w:pStyle w:val="TextBody"/>
        <w:bidi w:val="0"/>
        <w:spacing w:before="0" w:after="0"/>
        <w:jc w:val="left"/>
        <w:rPr>
          <w:rFonts w:ascii="sans-serif" w:hAnsi="sans-serif"/>
          <w:color w:val="000000"/>
          <w:sz w:val="20"/>
        </w:rPr>
      </w:pPr>
      <w:r>
        <w:rPr>
          <w:rFonts w:ascii="sans-serif" w:hAnsi="sans-serif"/>
          <w:color w:val="000000"/>
          <w:sz w:val="20"/>
        </w:rPr>
        <w:t>prepare, execute, acknowledge, deliver and file Forms 3, 4, and 5 (including any amendments thereto) with respect to the securities of Unitil Corporation, a New Hampshire corporation (the "Company"), with the United States Securities and Exchange Commission, any national securities exchanges and the Company, as considered necessary or advisable under Section 16(a) of the Securities Exchange Act of 1934 and the rules and regulations promulgated thereunder, as amended from time to time (the "Exchange Act");</w:t>
      </w:r>
    </w:p>
    <w:p>
      <w:pPr>
        <w:pStyle w:val="TextBody"/>
        <w:bidi w:val="0"/>
        <w:spacing w:before="0" w:after="0"/>
        <w:jc w:val="left"/>
        <w:rPr>
          <w:rFonts w:ascii="sans-serif" w:hAnsi="sans-serif"/>
          <w:color w:val="000000"/>
          <w:sz w:val="20"/>
        </w:rPr>
      </w:pPr>
      <w:r>
        <w:rPr>
          <w:rFonts w:ascii="sans-serif" w:hAnsi="sans-serif"/>
          <w:color w:val="000000"/>
          <w:sz w:val="20"/>
        </w:rPr>
        <w:t>(2)</w:t>
      </w:r>
    </w:p>
    <w:p>
      <w:pPr>
        <w:pStyle w:val="TextBody"/>
        <w:bidi w:val="0"/>
        <w:spacing w:before="0" w:after="0"/>
        <w:jc w:val="left"/>
        <w:rPr>
          <w:rFonts w:ascii="sans-serif" w:hAnsi="sans-serif"/>
          <w:color w:val="000000"/>
          <w:sz w:val="20"/>
        </w:rPr>
      </w:pPr>
      <w:r>
        <w:rPr>
          <w:rFonts w:ascii="sans-serif" w:hAnsi="sans-serif"/>
          <w:color w:val="000000"/>
          <w:sz w:val="20"/>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pStyle w:val="TextBody"/>
        <w:bidi w:val="0"/>
        <w:spacing w:before="0" w:after="0"/>
        <w:jc w:val="left"/>
        <w:rPr>
          <w:rFonts w:ascii="sans-serif" w:hAnsi="sans-serif"/>
          <w:color w:val="000000"/>
          <w:sz w:val="20"/>
        </w:rPr>
      </w:pPr>
      <w:r>
        <w:rPr>
          <w:rFonts w:ascii="sans-serif" w:hAnsi="sans-serif"/>
          <w:color w:val="000000"/>
          <w:sz w:val="20"/>
        </w:rPr>
        <w:t>(3)</w:t>
      </w:r>
    </w:p>
    <w:p>
      <w:pPr>
        <w:pStyle w:val="TextBody"/>
        <w:bidi w:val="0"/>
        <w:jc w:val="left"/>
        <w:rPr>
          <w:rFonts w:ascii="sans-serif" w:hAnsi="sans-serif"/>
          <w:color w:val="000000"/>
          <w:sz w:val="20"/>
        </w:rPr>
      </w:pPr>
      <w:r>
        <w:rPr>
          <w:rFonts w:ascii="sans-serif" w:hAnsi="sans-serif"/>
          <w:color w:val="000000"/>
          <w:sz w:val="20"/>
        </w:rPr>
        <w:t>perform any and all other acts which in the discretion of such attorney-in-fact are necessary or desirable for and on behalf of the undersigned in connection with the foregoing.</w:t>
      </w:r>
    </w:p>
    <w:p>
      <w:pPr>
        <w:pStyle w:val="TextBody"/>
        <w:bidi w:val="0"/>
        <w:spacing w:before="0" w:after="120"/>
        <w:jc w:val="left"/>
        <w:rPr>
          <w:rFonts w:ascii="sans-serif" w:hAnsi="sans-serif"/>
          <w:color w:val="000000"/>
          <w:sz w:val="20"/>
        </w:rPr>
      </w:pPr>
      <w:r>
        <w:rPr>
          <w:rFonts w:ascii="sans-serif" w:hAnsi="sans-serif"/>
          <w:color w:val="000000"/>
          <w:sz w:val="20"/>
        </w:rPr>
        <w:t>The undersigned acknowledges that:</w:t>
      </w:r>
    </w:p>
    <w:p>
      <w:pPr>
        <w:pStyle w:val="TextBody"/>
        <w:bidi w:val="0"/>
        <w:spacing w:before="0" w:after="0"/>
        <w:jc w:val="left"/>
        <w:rPr>
          <w:rFonts w:ascii="sans-serif" w:hAnsi="sans-serif"/>
          <w:color w:val="000000"/>
          <w:sz w:val="20"/>
        </w:rPr>
      </w:pPr>
      <w:r>
        <w:rPr>
          <w:rFonts w:ascii="sans-serif" w:hAnsi="sans-serif"/>
          <w:color w:val="000000"/>
          <w:sz w:val="20"/>
        </w:rPr>
        <w:t>(1)</w:t>
      </w:r>
    </w:p>
    <w:p>
      <w:pPr>
        <w:pStyle w:val="TextBody"/>
        <w:bidi w:val="0"/>
        <w:spacing w:before="0" w:after="0"/>
        <w:jc w:val="left"/>
        <w:rPr>
          <w:rFonts w:ascii="sans-serif" w:hAnsi="sans-serif"/>
          <w:color w:val="000000"/>
          <w:sz w:val="20"/>
        </w:rPr>
      </w:pPr>
      <w:r>
        <w:rPr>
          <w:rFonts w:ascii="sans-serif" w:hAnsi="sans-serif"/>
          <w:color w:val="000000"/>
          <w:sz w:val="20"/>
        </w:rPr>
        <w:t>this Power of Attorney authorizes, but does not require, such attorney-in-fact to act in their discretion on information provided to such attorney-in-fact without independent verification of such information;</w:t>
      </w:r>
    </w:p>
    <w:p>
      <w:pPr>
        <w:pStyle w:val="TextBody"/>
        <w:bidi w:val="0"/>
        <w:spacing w:before="0" w:after="0"/>
        <w:jc w:val="left"/>
        <w:rPr>
          <w:rFonts w:ascii="sans-serif" w:hAnsi="sans-serif"/>
          <w:color w:val="000000"/>
          <w:sz w:val="20"/>
        </w:rPr>
      </w:pPr>
      <w:r>
        <w:rPr>
          <w:rFonts w:ascii="sans-serif" w:hAnsi="sans-serif"/>
          <w:color w:val="000000"/>
          <w:sz w:val="20"/>
        </w:rPr>
        <w:t>(2)</w:t>
      </w:r>
    </w:p>
    <w:p>
      <w:pPr>
        <w:pStyle w:val="TextBody"/>
        <w:bidi w:val="0"/>
        <w:spacing w:before="0" w:after="0"/>
        <w:jc w:val="left"/>
        <w:rPr>
          <w:rFonts w:ascii="sans-serif" w:hAnsi="sans-serif"/>
          <w:color w:val="000000"/>
          <w:sz w:val="20"/>
        </w:rPr>
      </w:pPr>
      <w:r>
        <w:rPr>
          <w:rFonts w:ascii="sans-serif" w:hAnsi="sans-serif"/>
          <w:color w:val="000000"/>
          <w:sz w:val="20"/>
        </w:rPr>
        <w:t>any documents prepared and/or executed by such attorney-in-fact on behalf of the undersigned pursuant to this Power of Attorney will be in such form and will contain such information and disclosure as such attorney-in-fact, in his or her discretion, deems necessary or desirable;</w:t>
      </w:r>
    </w:p>
    <w:p>
      <w:pPr>
        <w:pStyle w:val="TextBody"/>
        <w:bidi w:val="0"/>
        <w:spacing w:before="0" w:after="0"/>
        <w:jc w:val="left"/>
        <w:rPr>
          <w:rFonts w:ascii="sans-serif" w:hAnsi="sans-serif"/>
          <w:color w:val="000000"/>
          <w:sz w:val="20"/>
        </w:rPr>
      </w:pPr>
      <w:r>
        <w:rPr>
          <w:rFonts w:ascii="sans-serif" w:hAnsi="sans-serif"/>
          <w:color w:val="000000"/>
          <w:sz w:val="20"/>
        </w:rPr>
        <w:t>(3)</w:t>
      </w:r>
    </w:p>
    <w:p>
      <w:pPr>
        <w:pStyle w:val="TextBody"/>
        <w:bidi w:val="0"/>
        <w:spacing w:before="0" w:after="0"/>
        <w:jc w:val="left"/>
        <w:rPr>
          <w:rFonts w:ascii="sans-serif" w:hAnsi="sans-serif"/>
          <w:color w:val="000000"/>
          <w:sz w:val="20"/>
        </w:rPr>
      </w:pPr>
      <w:r>
        <w:rPr>
          <w:rFonts w:ascii="sans-serif" w:hAnsi="sans-serif"/>
          <w:color w:val="000000"/>
          <w:sz w:val="20"/>
        </w:rPr>
        <w:t>neither the Company nor such attorney-in-fact assumes (i) any liability for the undersigned's responsibility to comply with the requirement of the Exchange Act, (ii) any liability of the undersigned for any failure to comply with such requirements, or (iii) any obligation or liability of the undersigned for profit disgorgement under Section 16(b) of the Exchange Act; and</w:t>
      </w:r>
    </w:p>
    <w:p>
      <w:pPr>
        <w:pStyle w:val="TextBody"/>
        <w:bidi w:val="0"/>
        <w:spacing w:before="0" w:after="0"/>
        <w:jc w:val="left"/>
        <w:rPr>
          <w:rFonts w:ascii="sans-serif" w:hAnsi="sans-serif"/>
          <w:color w:val="000000"/>
          <w:sz w:val="20"/>
        </w:rPr>
      </w:pPr>
      <w:r>
        <w:rPr>
          <w:rFonts w:ascii="sans-serif" w:hAnsi="sans-serif"/>
          <w:color w:val="000000"/>
          <w:sz w:val="20"/>
        </w:rPr>
        <w:t>(4)</w:t>
      </w:r>
    </w:p>
    <w:p>
      <w:pPr>
        <w:pStyle w:val="TextBody"/>
        <w:bidi w:val="0"/>
        <w:jc w:val="left"/>
        <w:rPr>
          <w:rFonts w:ascii="sans-serif" w:hAnsi="sans-serif"/>
          <w:color w:val="000000"/>
          <w:sz w:val="20"/>
        </w:rPr>
      </w:pPr>
      <w:r>
        <w:rPr>
          <w:rFonts w:ascii="sans-serif" w:hAnsi="sans-serif"/>
          <w:color w:val="000000"/>
          <w:sz w:val="20"/>
        </w:rPr>
        <w:t>this Power of Attorney does not relieve the undersigned from responsibility for compliance with the undersigned's obligations under the Exchange Act, including without limitation the reporting requirements under Section 16 of the Exchange Act.</w:t>
      </w:r>
    </w:p>
    <w:p>
      <w:pPr>
        <w:pStyle w:val="TextBody"/>
        <w:bidi w:val="0"/>
        <w:spacing w:before="0" w:after="120"/>
        <w:jc w:val="left"/>
        <w:rPr>
          <w:rFonts w:ascii="sans-serif" w:hAnsi="sans-serif"/>
          <w:color w:val="000000"/>
          <w:sz w:val="20"/>
        </w:rPr>
      </w:pPr>
      <w:r>
        <w:rPr>
          <w:rFonts w:ascii="sans-serif" w:hAnsi="sans-serif"/>
          <w:color w:val="000000"/>
          <w:sz w:val="20"/>
        </w:rPr>
        <w:t>The undersigned hereby gives and grants the foregoing attorney-in-fact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such attorney-in-fact of, for and on behalf of the undersigned, shall lawfully do or cause to be done by virtue of this Limited Power of Attorney.</w:t>
      </w:r>
    </w:p>
    <w:p>
      <w:pPr>
        <w:pStyle w:val="TextBody"/>
        <w:bidi w:val="0"/>
        <w:spacing w:before="0" w:after="120"/>
        <w:jc w:val="left"/>
        <w:rPr>
          <w:rFonts w:ascii="sans-serif" w:hAnsi="sans-serif"/>
          <w:color w:val="000000"/>
          <w:sz w:val="20"/>
        </w:rPr>
      </w:pPr>
      <w:r>
        <w:rPr>
          <w:rFonts w:ascii="sans-serif" w:hAnsi="sans-serif"/>
          <w:color w:val="000000"/>
          <w:sz w:val="20"/>
        </w:rPr>
        <w:t>This Power of Attorney shall remain in full force and effect until revoked by the undersigned in a signed writing delivered to such attorney-in-fact.</w:t>
      </w:r>
    </w:p>
    <w:p>
      <w:pPr>
        <w:pStyle w:val="TextBody"/>
        <w:bidi w:val="0"/>
        <w:spacing w:before="0" w:after="120"/>
        <w:jc w:val="left"/>
        <w:rPr>
          <w:rFonts w:ascii="sans-serif" w:hAnsi="sans-serif"/>
          <w:color w:val="000000"/>
          <w:sz w:val="20"/>
        </w:rPr>
      </w:pPr>
      <w:r>
        <w:rPr>
          <w:rFonts w:ascii="sans-serif" w:hAnsi="sans-serif"/>
          <w:color w:val="000000"/>
          <w:sz w:val="20"/>
        </w:rPr>
        <w:t>IN WITNESS WHEREOF, the undersigned has caused this Power of Attorney to be executed as of this 28th day of April, 2026.</w:t>
      </w:r>
    </w:p>
    <w:p>
      <w:pPr>
        <w:pStyle w:val="TextBody"/>
        <w:bidi w:val="0"/>
        <w:jc w:val="left"/>
        <w:rPr/>
      </w:pPr>
      <w:r>
        <w:rPr/>
        <w:t> </w:t>
      </w:r>
    </w:p>
    <w:p>
      <w:pPr>
        <w:pStyle w:val="TextBody"/>
        <w:bidi w:val="0"/>
        <w:jc w:val="left"/>
        <w:rPr/>
      </w:pPr>
      <w:r>
        <w:rPr/>
        <w:t> </w:t>
      </w:r>
    </w:p>
    <w:p>
      <w:pPr>
        <w:pStyle w:val="TextBody"/>
        <w:bidi w:val="0"/>
        <w:jc w:val="left"/>
        <w:rPr/>
      </w:pPr>
      <w:r>
        <w:rPr/>
        <w:t> </w:t>
      </w:r>
    </w:p>
    <w:tbl>
      <w:tblPr>
        <w:tblW w:w="1962" w:type="dxa"/>
        <w:jc w:val="left"/>
        <w:tblInd w:w="0" w:type="dxa"/>
        <w:tblLayout w:type="fixed"/>
        <w:tblCellMar>
          <w:top w:w="28" w:type="dxa"/>
          <w:left w:w="28" w:type="dxa"/>
          <w:bottom w:w="28" w:type="dxa"/>
          <w:right w:w="28" w:type="dxa"/>
        </w:tblCellMar>
      </w:tblPr>
      <w:tblGrid>
        <w:gridCol w:w="161"/>
        <w:gridCol w:w="1801"/>
      </w:tblGrid>
      <w:tr>
        <w:trPr/>
        <w:tc>
          <w:tcPr>
            <w:tcW w:w="161"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 Mark H. Collin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0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Signature</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1677" w:type="dxa"/>
        <w:jc w:val="left"/>
        <w:tblInd w:w="0" w:type="dxa"/>
        <w:tblLayout w:type="fixed"/>
        <w:tblCellMar>
          <w:top w:w="28" w:type="dxa"/>
          <w:left w:w="28" w:type="dxa"/>
          <w:bottom w:w="28" w:type="dxa"/>
          <w:right w:w="28" w:type="dxa"/>
        </w:tblCellMar>
      </w:tblPr>
      <w:tblGrid>
        <w:gridCol w:w="161"/>
        <w:gridCol w:w="1516"/>
      </w:tblGrid>
      <w:tr>
        <w:trPr/>
        <w:tc>
          <w:tcPr>
            <w:tcW w:w="161"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Mark H. Collin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Print Name</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STATE OF New Hampshire</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COUNTY OF Rockingham</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On this 28th day of April, 2026, Mark H. Collin personally appeared before me, and acknowledged that s/he executed the foregoing instrument for the purposes therein contained.</w:t>
      </w:r>
    </w:p>
    <w:p>
      <w:pPr>
        <w:pStyle w:val="TextBody"/>
        <w:bidi w:val="0"/>
        <w:jc w:val="left"/>
        <w:rPr/>
      </w:pPr>
      <w:r>
        <w:rPr/>
        <w:t> </w:t>
      </w:r>
    </w:p>
    <w:p>
      <w:pPr>
        <w:pStyle w:val="TextBody"/>
        <w:bidi w:val="0"/>
        <w:jc w:val="left"/>
        <w:rPr>
          <w:rFonts w:ascii="sans-serif" w:hAnsi="sans-serif"/>
          <w:color w:val="000000"/>
          <w:sz w:val="20"/>
        </w:rPr>
      </w:pPr>
      <w:r>
        <w:rPr>
          <w:rFonts w:ascii="sans-serif" w:hAnsi="sans-serif"/>
          <w:color w:val="000000"/>
          <w:sz w:val="20"/>
        </w:rPr>
        <w:t>IN WITNESS WHEREOF, I have hereunto set my hand and official seal.</w:t>
      </w:r>
    </w:p>
    <w:p>
      <w:pPr>
        <w:pStyle w:val="TextBody"/>
        <w:bidi w:val="0"/>
        <w:jc w:val="left"/>
        <w:rPr/>
      </w:pPr>
      <w:r>
        <w:rPr/>
        <w:t> </w:t>
      </w:r>
    </w:p>
    <w:p>
      <w:pPr>
        <w:pStyle w:val="TextBody"/>
        <w:bidi w:val="0"/>
        <w:jc w:val="left"/>
        <w:rPr/>
      </w:pPr>
      <w:r>
        <w:rPr/>
        <w:t> </w:t>
      </w:r>
    </w:p>
    <w:tbl>
      <w:tblPr>
        <w:tblW w:w="2067" w:type="dxa"/>
        <w:jc w:val="left"/>
        <w:tblInd w:w="0" w:type="dxa"/>
        <w:tblLayout w:type="fixed"/>
        <w:tblCellMar>
          <w:top w:w="28" w:type="dxa"/>
          <w:left w:w="28" w:type="dxa"/>
          <w:bottom w:w="28" w:type="dxa"/>
          <w:right w:w="28" w:type="dxa"/>
        </w:tblCellMar>
      </w:tblPr>
      <w:tblGrid>
        <w:gridCol w:w="161"/>
        <w:gridCol w:w="1906"/>
      </w:tblGrid>
      <w:tr>
        <w:trPr/>
        <w:tc>
          <w:tcPr>
            <w:tcW w:w="161"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Kumiko A. Shortill</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Notary Public</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2712" w:type="dxa"/>
        <w:jc w:val="left"/>
        <w:tblInd w:w="0" w:type="dxa"/>
        <w:tblLayout w:type="fixed"/>
        <w:tblCellMar>
          <w:top w:w="28" w:type="dxa"/>
          <w:left w:w="28" w:type="dxa"/>
          <w:bottom w:w="28" w:type="dxa"/>
          <w:right w:w="28" w:type="dxa"/>
        </w:tblCellMar>
      </w:tblPr>
      <w:tblGrid>
        <w:gridCol w:w="161"/>
        <w:gridCol w:w="2551"/>
      </w:tblGrid>
      <w:tr>
        <w:trPr/>
        <w:tc>
          <w:tcPr>
            <w:tcW w:w="161"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5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July 19, 2028</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55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My Commission Expires:</w:t>
            </w:r>
          </w:p>
        </w:tc>
      </w:tr>
    </w:tbl>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40995" TargetMode="External"/><Relationship Id="rId5" Type="http://schemas.openxmlformats.org/officeDocument/2006/relationships/hyperlink" Target="http://www.sec.gov/cgi-bin/browse-edgar?action=getcompany&amp;CIK=00007550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1199</Words>
  <Characters>6507</Characters>
  <CharactersWithSpaces>7637</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